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SMLOUVA O ZÁPŮJČCE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DOPLNIT, </w:t>
      </w:r>
      <w:r>
        <w:rPr>
          <w:rFonts w:ascii="Times" w:hAnsi="Times" w:cs="Times"/>
          <w:sz w:val="24"/>
          <w:sz-cs w:val="24"/>
        </w:rPr>
        <w:t xml:space="preserve">IČ: DOPLNIT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se sídlem DOPLNIT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zastoupená DOPLNIT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NEBO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DOPLNIT</w:t>
      </w:r>
      <w:r>
        <w:rPr>
          <w:rFonts w:ascii="Times" w:hAnsi="Times" w:cs="Times"/>
          <w:sz w:val="24"/>
          <w:sz-cs w:val="24"/>
        </w:rPr>
        <w:t xml:space="preserve">, nar. DOPLNIT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bytem DOPLNIT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(dále jen „</w:t>
      </w:r>
      <w:r>
        <w:rPr>
          <w:rFonts w:ascii="Times" w:hAnsi="Times" w:cs="Times"/>
          <w:sz w:val="24"/>
          <w:sz-cs w:val="24"/>
          <w:b/>
        </w:rPr>
        <w:t xml:space="preserve">Zapůjčitel</w:t>
      </w:r>
      <w:r>
        <w:rPr>
          <w:rFonts w:ascii="Times" w:hAnsi="Times" w:cs="Times"/>
          <w:sz w:val="24"/>
          <w:sz-cs w:val="24"/>
        </w:rPr>
        <w:t xml:space="preserve">“)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DHABA s.r.o.</w:t>
      </w:r>
      <w:r>
        <w:rPr>
          <w:rFonts w:ascii="Times" w:hAnsi="Times" w:cs="Times"/>
          <w:sz w:val="24"/>
          <w:sz-cs w:val="24"/>
        </w:rPr>
        <w:t xml:space="preserve">, IČ: </w:t>
      </w:r>
      <w:r>
        <w:rPr>
          <w:rFonts w:ascii="Arial" w:hAnsi="Arial" w:cs="Arial"/>
          <w:sz w:val="20"/>
          <w:sz-cs w:val="20"/>
        </w:rPr>
        <w:t xml:space="preserve">26746581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se sídlem Mnichovice, Nádražní 281, okres Praha-východ, PSČ: 251 64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zastoupená Mgr. Tomášem Dudkou, jednatelem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(dále jen „</w:t>
      </w:r>
      <w:r>
        <w:rPr>
          <w:rFonts w:ascii="Times" w:hAnsi="Times" w:cs="Times"/>
          <w:sz w:val="24"/>
          <w:sz-cs w:val="24"/>
          <w:b/>
        </w:rPr>
        <w:t xml:space="preserve">Vydlužitel</w:t>
      </w:r>
      <w:r>
        <w:rPr>
          <w:rFonts w:ascii="Times" w:hAnsi="Times" w:cs="Times"/>
          <w:sz w:val="24"/>
          <w:sz-cs w:val="24"/>
        </w:rPr>
        <w:t xml:space="preserve">“)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(Zapůjčitel a Vydlužitel společně dále jen „</w:t>
      </w:r>
      <w:r>
        <w:rPr>
          <w:rFonts w:ascii="Times" w:hAnsi="Times" w:cs="Times"/>
          <w:sz w:val="24"/>
          <w:sz-cs w:val="24"/>
          <w:b/>
        </w:rPr>
        <w:t xml:space="preserve">Smluvní strany</w:t>
      </w:r>
      <w:r>
        <w:rPr>
          <w:rFonts w:ascii="Times" w:hAnsi="Times" w:cs="Times"/>
          <w:sz w:val="24"/>
          <w:sz-cs w:val="24"/>
        </w:rPr>
        <w:t xml:space="preserve">“)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uzavřeli níže uvedeného dne, měsíce a roku podle § 2390 a násl. zákona č. 89/2012 Sb., občanského zákoníku, následující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smlouvu o zápůjčce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I.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Předmět smlouvy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Zapůjčitel na základě této smlouvy poskytl Vydlužiteli peněžitou zápůjčku v celkové výši DOPLNIT,- Kč (slovy: DOPLNIT korun českých) (dále jen „</w:t>
      </w:r>
      <w:r>
        <w:rPr>
          <w:rFonts w:ascii="Times" w:hAnsi="Times" w:cs="Times"/>
          <w:sz w:val="24"/>
          <w:sz-cs w:val="24"/>
          <w:b/>
        </w:rPr>
        <w:t xml:space="preserve">Zápůjčka</w:t>
      </w:r>
      <w:r>
        <w:rPr>
          <w:rFonts w:ascii="Times" w:hAnsi="Times" w:cs="Times"/>
          <w:sz w:val="24"/>
          <w:sz-cs w:val="24"/>
        </w:rPr>
        <w:t xml:space="preserve">“). Vydlužitel se zavazuje tuto Zápůjčku Zapůjčiteli vrátit a zaplatit mu úrok, a to za podmínek sjednaných v této smlouvě.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Smluvní strany pro vyloučení všech pochybností sjednávají, že Vydlužitel je oprávněn užít Zápůjčku k libovolnému účelu.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Zápůjčka byla Zapůjčitelem poskytnuta bezhotovostním převodem na bankovní účet Vydlužitele vedený u ČSOB, č.ú.: 181 680 657 / 0300 před podpisem této smlouvy.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</w:t>
      </w:r>
    </w:p>
    <w:p>
      <w:pPr/>
      <w:r>
        <w:rPr>
          <w:rFonts w:ascii="Times" w:hAnsi="Times" w:cs="Times"/>
          <w:sz w:val="24"/>
          <w:sz-cs w:val="24"/>
        </w:rPr>
        <w:t xml:space="preserve">    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II.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Úrok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Smluvní strany sjednávají úrok z nesplacené části Zápůjčky ve výši 7.5 % p.a., jdoucí ode dne poskytnutí Zápůjčky do data skutečného vrácení celé Zápůjčky.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III.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Vrácení zápůjčky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Pokud Zapůjčitel neoznámí písemně  během jedenáctého měsíce trvání zápůjčky zájem o navrácení zápůjčky na adresu Dhaba s. r. o., Nádražní 281, 251 64 Mnichovice či mailem </w:t>
      </w:r>
      <w:r>
        <w:rPr>
          <w:rFonts w:ascii="Times" w:hAnsi="Times" w:cs="Times"/>
          <w:sz w:val="24"/>
          <w:sz-cs w:val="24"/>
          <w:u w:val="single"/>
          <w:color w:val="0000FF"/>
        </w:rPr>
        <w:t xml:space="preserve">dhaba@beas-dhaba.cz</w:t>
      </w:r>
      <w:r>
        <w:rPr>
          <w:rFonts w:ascii="Times" w:hAnsi="Times" w:cs="Times"/>
          <w:sz w:val="24"/>
          <w:sz-cs w:val="24"/>
        </w:rPr>
        <w:t xml:space="preserve">, zápůjčka se automaticky prodlužuje o jeden rok. V opačném případě se Vydlužitel  zavazuje vrátit celou Zápůjčku ve výši DOPLNIT,- Kč spolu s příslušnou částí sjednaného úroku na bankovní účet Zapůjčitele, č.ú.: DOPLNIT, a to nejpozději do jednoho roku ode dne připsání Zápůjčky na bankovní účet Vydlužitele.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Sjednaný úrok uhradí Vydlužitel Zapůjčiteli na výše uvedený bankovní účet Zapůjčitele ve splátkách, a to následujícím způsobem: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na konci každých tří měsíců počítaných postupně ode dne připsání Zápůjčky na bankovní účet Vydlužitele zaplatí Vydlužitel poměrnou část ve výši ¼ ročního úroku, a 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zbývající poměrnou část sjednaného úroku Vydlužitel zaplatí při vrácení celé Zápůjčky dle této smlouvy.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Smluvní strany sjednávají, že Vydlužitel je oprávněn vrátit Zápůjčku Zapůjčiteli též před dobou sjednanou v předchozím článku 3.1. a Zapůjčitel je povinen dřívější vrácení Zápůjčky přijmout.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Vrácením Zápůjčky se rozumí připsání příslušné částky na bankovní účet Zapůjčitele.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IV.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Závěrečná ustanovení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Tato smlouva nabývá platnosti a účinnosti dnem připsání Zápůjčky na bankovní účet Vydlužitele uvedený v této smlouvě.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Práva a povinnosti stran výslovně neupravené v této smlouvě se řídí českým právem, zejména ustanoveními zákona č. 89/2012 Sb., občanského zákoníku.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Ve vztahu k občanskoprávním nárokům souvisejícím se změnou okolností Smluvní strany prohlašují, že přebírají nebezpečí změny okolností.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Je-li / stane-li se některé z ustanovení této smlouvy neplatné, relativně neúčinné nebo nevynutitelné a toto vadné ustanovení lze oddělit od ostatních ustanovení smlouvy, zůstane platnost, účinnost a vynutitelnost ostatních ustanovení smlouvy nedotčena. Smluvní strany se vadné ustanovení pokusí bez zbytečného odkladu nahradit ustanovením bezvadným, které bude v nejvyšší možné míře odpovídat obsahu a účelu ustanovení vadného.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Tuto smlouvu lze měnit a doplňovat pouze písemnými dodatky podepsanými oběma Smluvními stranami.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Smluvní strany prohlašují, že jsou plně svéprávné, že si tuto smlouvu přečetly, že souhlasí s jejím obsahem, který považují za určitý a srozumitelný, že tato smlouva byla sepsána na základě pravdivých údajů, jejich pravé a svobodné vůle a nebyla ujednána v tísni ani za jednostranně nevýhodných podmínek. Na důkaz toho připojují své podpisy a jsou si vědomy toho, že jsou smlouvou od okamžiku podpisu vázány.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Tato smlouva byla vypracována ve dvou vyhotoveních, z nichž každá Smluvní strana obdrží po jednom vyhotovení.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V __________________ dne _________</w:t>
        <w:tab/>
        <w:t xml:space="preserve"/>
        <w:tab/>
        <w:t xml:space="preserve">V __________________ dne 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Zapůjčitel: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Vydlužitel: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Podpis:  ______________________</w:t>
        <w:tab/>
        <w:t xml:space="preserve"/>
        <w:tab/>
        <w:t xml:space="preserve"/>
        <w:tab/>
        <w:t xml:space="preserve">Podpis:  ________________________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     DOPLNIT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DHABA s.r.o.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      Mgr. Tomáš Dudka, jednatel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CocoaOOXMLWriter/2299.7</generator>
</meta>
</file>